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5D" w:rsidRDefault="00B3485D" w:rsidP="006E3FD0">
      <w:pPr>
        <w:ind w:left="5664" w:firstLine="708"/>
        <w:rPr>
          <w:b/>
          <w:lang w:val="uk-UA"/>
        </w:rPr>
      </w:pPr>
      <w:r>
        <w:rPr>
          <w:b/>
          <w:lang w:val="uk-UA"/>
        </w:rPr>
        <w:t>Додаток 1</w:t>
      </w:r>
    </w:p>
    <w:p w:rsidR="006E3FD0" w:rsidRDefault="006E3FD0" w:rsidP="006E3FD0">
      <w:pPr>
        <w:ind w:left="5664" w:firstLine="708"/>
        <w:rPr>
          <w:b/>
          <w:lang w:val="uk-UA"/>
        </w:rPr>
      </w:pPr>
      <w:r>
        <w:rPr>
          <w:b/>
          <w:lang w:val="uk-UA"/>
        </w:rPr>
        <w:t>З А Т В Е Р Д Ж Е Н О</w:t>
      </w:r>
    </w:p>
    <w:p w:rsidR="00B86A2F" w:rsidRPr="00B86A2F" w:rsidRDefault="00B86A2F" w:rsidP="006E3FD0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>наказ</w:t>
      </w:r>
      <w:r w:rsidR="006E3FD0">
        <w:rPr>
          <w:b/>
          <w:lang w:val="uk-UA"/>
        </w:rPr>
        <w:t>ом</w:t>
      </w:r>
      <w:r w:rsidR="009A4E70">
        <w:rPr>
          <w:b/>
          <w:lang w:val="uk-UA"/>
        </w:rPr>
        <w:t xml:space="preserve">  </w:t>
      </w:r>
      <w:r w:rsidR="006E3FD0">
        <w:rPr>
          <w:b/>
          <w:lang w:val="uk-UA"/>
        </w:rPr>
        <w:t>керівника апарату</w:t>
      </w:r>
      <w:r w:rsidR="006E3FD0">
        <w:rPr>
          <w:b/>
          <w:lang w:val="uk-UA"/>
        </w:rPr>
        <w:tab/>
      </w:r>
      <w:r w:rsidR="006E3FD0">
        <w:rPr>
          <w:b/>
          <w:lang w:val="uk-UA"/>
        </w:rPr>
        <w:tab/>
      </w:r>
      <w:r w:rsidRPr="00B86A2F">
        <w:rPr>
          <w:b/>
          <w:lang w:val="uk-UA"/>
        </w:rPr>
        <w:t>Октябрського районного суду</w:t>
      </w:r>
    </w:p>
    <w:p w:rsidR="00B86A2F" w:rsidRPr="00B86A2F" w:rsidRDefault="00B86A2F" w:rsidP="00B86A2F">
      <w:pPr>
        <w:rPr>
          <w:b/>
          <w:lang w:val="uk-UA"/>
        </w:rPr>
      </w:pP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="00750AA5" w:rsidRPr="00B86A2F">
        <w:rPr>
          <w:b/>
          <w:lang w:val="uk-UA"/>
        </w:rPr>
        <w:t>м. Полтави</w:t>
      </w:r>
      <w:r w:rsidRPr="00B86A2F">
        <w:rPr>
          <w:b/>
          <w:lang w:val="uk-UA"/>
        </w:rPr>
        <w:t xml:space="preserve"> </w:t>
      </w:r>
    </w:p>
    <w:p w:rsidR="00EB2369" w:rsidRPr="009331B7" w:rsidRDefault="00B86A2F" w:rsidP="009331B7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 xml:space="preserve">від </w:t>
      </w:r>
      <w:r w:rsidR="00810B6B">
        <w:rPr>
          <w:b/>
          <w:lang w:val="uk-UA"/>
        </w:rPr>
        <w:t>04.02.</w:t>
      </w:r>
      <w:r w:rsidR="0022177D">
        <w:rPr>
          <w:b/>
          <w:lang w:val="uk-UA"/>
        </w:rPr>
        <w:t xml:space="preserve"> 2020</w:t>
      </w:r>
      <w:r w:rsidR="0057556F">
        <w:rPr>
          <w:b/>
          <w:lang w:val="uk-UA"/>
        </w:rPr>
        <w:t xml:space="preserve"> року </w:t>
      </w:r>
      <w:r w:rsidRPr="00B86A2F">
        <w:rPr>
          <w:b/>
          <w:lang w:val="uk-UA"/>
        </w:rPr>
        <w:t>№</w:t>
      </w:r>
      <w:r w:rsidR="0057556F">
        <w:rPr>
          <w:b/>
          <w:lang w:val="uk-UA"/>
        </w:rPr>
        <w:t xml:space="preserve"> </w:t>
      </w:r>
      <w:r w:rsidR="00810B6B">
        <w:rPr>
          <w:b/>
          <w:lang w:val="uk-UA"/>
        </w:rPr>
        <w:t>16.1</w:t>
      </w:r>
      <w:r w:rsidRPr="00B86A2F">
        <w:rPr>
          <w:b/>
          <w:lang w:val="uk-UA"/>
        </w:rPr>
        <w:t>/</w:t>
      </w:r>
      <w:proofErr w:type="spellStart"/>
      <w:r w:rsidRPr="00B86A2F">
        <w:rPr>
          <w:b/>
          <w:lang w:val="uk-UA"/>
        </w:rPr>
        <w:t>од.а</w:t>
      </w:r>
      <w:proofErr w:type="spellEnd"/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>УМОВИ</w:t>
      </w:r>
    </w:p>
    <w:p w:rsidR="009331B7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проведення конкурсу на зайняття посади державної служби категорії «В» </w:t>
      </w:r>
      <w:r w:rsidR="00315A3C">
        <w:rPr>
          <w:rFonts w:eastAsia="Times New Roman"/>
          <w:b/>
          <w:sz w:val="22"/>
          <w:szCs w:val="22"/>
          <w:lang w:val="uk-UA" w:eastAsia="uk-UA"/>
        </w:rPr>
        <w:t xml:space="preserve">                                             </w:t>
      </w:r>
      <w:r w:rsidR="00810B6B">
        <w:rPr>
          <w:rFonts w:eastAsia="Times New Roman"/>
          <w:b/>
          <w:sz w:val="22"/>
          <w:szCs w:val="22"/>
          <w:lang w:val="uk-UA" w:eastAsia="uk-UA"/>
        </w:rPr>
        <w:t xml:space="preserve">головного спеціаліста </w:t>
      </w:r>
      <w:r w:rsidR="009331B7">
        <w:rPr>
          <w:rFonts w:eastAsia="Times New Roman"/>
          <w:b/>
          <w:sz w:val="22"/>
          <w:szCs w:val="22"/>
          <w:lang w:val="uk-UA" w:eastAsia="uk-UA"/>
        </w:rPr>
        <w:t>(з питань забезпечення  документообігу)</w:t>
      </w:r>
      <w:r w:rsidR="005B348B">
        <w:rPr>
          <w:rFonts w:eastAsia="Times New Roman"/>
          <w:b/>
          <w:sz w:val="22"/>
          <w:szCs w:val="22"/>
          <w:lang w:val="uk-UA" w:eastAsia="uk-UA"/>
        </w:rPr>
        <w:t xml:space="preserve"> </w:t>
      </w:r>
    </w:p>
    <w:p w:rsidR="00B3485D" w:rsidRDefault="00B86A2F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>
        <w:rPr>
          <w:rFonts w:eastAsia="Times New Roman"/>
          <w:b/>
          <w:sz w:val="22"/>
          <w:szCs w:val="22"/>
          <w:lang w:val="uk-UA" w:eastAsia="uk-UA"/>
        </w:rPr>
        <w:t xml:space="preserve">Октябрського районного суду </w:t>
      </w:r>
      <w:r w:rsidR="00750AA5">
        <w:rPr>
          <w:rFonts w:eastAsia="Times New Roman"/>
          <w:b/>
          <w:sz w:val="22"/>
          <w:szCs w:val="22"/>
          <w:lang w:val="uk-UA" w:eastAsia="uk-UA"/>
        </w:rPr>
        <w:t>м. Полтави</w:t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99"/>
        <w:gridCol w:w="3244"/>
        <w:gridCol w:w="6110"/>
      </w:tblGrid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4C5526" w:rsidRDefault="00EB2369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lang w:val="uk-UA" w:eastAsia="uk-UA"/>
              </w:rPr>
            </w:pPr>
            <w:bookmarkStart w:id="0" w:name="n196"/>
            <w:bookmarkEnd w:id="0"/>
            <w:r w:rsidRPr="004C5526">
              <w:rPr>
                <w:rFonts w:eastAsia="Times New Roman"/>
                <w:b/>
                <w:lang w:val="uk-UA" w:eastAsia="uk-UA"/>
              </w:rPr>
              <w:t>Загальні умови</w:t>
            </w:r>
          </w:p>
        </w:tc>
      </w:tr>
      <w:tr w:rsidR="00C20F0F" w:rsidRPr="00B86A2F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C20F0F" w:rsidP="00B10683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Посадові обов’язки </w:t>
            </w:r>
          </w:p>
          <w:p w:rsidR="00C20F0F" w:rsidRPr="008A321A" w:rsidRDefault="00C20F0F" w:rsidP="00D9043A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F0F" w:rsidRDefault="00C20F0F" w:rsidP="00B10683">
            <w:pPr>
              <w:pStyle w:val="a7"/>
              <w:spacing w:after="0" w:line="240" w:lineRule="auto"/>
              <w:ind w:left="49"/>
              <w:rPr>
                <w:color w:val="000000"/>
                <w:lang w:val="uk-UA"/>
              </w:rPr>
            </w:pPr>
          </w:p>
          <w:p w:rsidR="00810B6B" w:rsidRPr="00810B6B" w:rsidRDefault="00810B6B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42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Організ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ація 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та забезпе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чення 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належн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ої 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робот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и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канцелярії суду.</w:t>
            </w:r>
          </w:p>
          <w:p w:rsidR="00810B6B" w:rsidRDefault="00810B6B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 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Розподіл 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обов'язк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ів 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між працівниками канцелярії суду, контрол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ь 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виконання ними функціональних обов’язків, а в разі службової необхідності вн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есення 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пропозиції про їх перерозподіл, забезпеч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ення 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планування роботи, належний рівень трудової дисципліни, ведення в канцелярії суду діловодства, організ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ація 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взаємоді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ї 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з іншими працівниками апарату суду.</w:t>
            </w:r>
          </w:p>
          <w:p w:rsidR="00810B6B" w:rsidRDefault="00810B6B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Організація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прийом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у, реєстрації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та розподіл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у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вхідної кореспонденції суду.</w:t>
            </w:r>
          </w:p>
          <w:p w:rsidR="00810B6B" w:rsidRDefault="00810B6B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Контроль 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ведення документів первинного обліку вхідної кореспонденції, в тому числі процесуальних документів, справ і матеріалів, секретарями канцелярії суду, яким надано доступ до автоматизованої системи відповідно до їх функціональних обов’язків.</w:t>
            </w:r>
          </w:p>
          <w:p w:rsidR="00810B6B" w:rsidRDefault="00810B6B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Здійсн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ення 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контрол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ю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за своєчасним та якісним зверненням судових рішень до виконання та фактичним виконанням судових рішень.</w:t>
            </w:r>
          </w:p>
          <w:p w:rsidR="00810B6B" w:rsidRDefault="00810B6B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Забезпеч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ення 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своєчасн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ого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та якісн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ого</w:t>
            </w:r>
            <w:r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складання звітів судової статистики.</w:t>
            </w:r>
          </w:p>
          <w:p w:rsidR="00810B6B" w:rsidRDefault="00810B6B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Організ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ація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робот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и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і забезпеч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ення  контролю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за своєчасним виконанням працівниками канцелярії суду доручень, наказів і розпоряджень керівника апарату, інформує про результати виконаної роботи.</w:t>
            </w:r>
          </w:p>
          <w:p w:rsidR="00810B6B" w:rsidRDefault="00810B6B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Здійсн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ення 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контрол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ю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за своєчасним направленням судових справ із скаргами, поданнями до судів вищих інстанцій.</w:t>
            </w:r>
          </w:p>
          <w:p w:rsidR="00810B6B" w:rsidRPr="009331B7" w:rsidRDefault="009331B7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Збір </w:t>
            </w:r>
            <w:r w:rsidR="00810B6B"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пропозиці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й</w:t>
            </w:r>
            <w:r w:rsidR="00810B6B"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щодо складання номенклатури справ суду, узагальнює їх, за погодженням із керівником апарату формує номенклатуру справ суду та після погодження з відповідними архівними установами подає на затвердження голові суду.</w:t>
            </w:r>
          </w:p>
          <w:p w:rsidR="00810B6B" w:rsidRDefault="00810B6B" w:rsidP="009331B7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Здійсн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ення 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контрол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ю 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за своєчасною здачею судових справ до канцелярії суду, пров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едення 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аналітичн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ої 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робот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и 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щодо строків здачі справ до канцелярії суду, </w:t>
            </w:r>
            <w:r w:rsidR="009331B7">
              <w:rPr>
                <w:rFonts w:ascii="HelveticaNeueCyr-Roman" w:hAnsi="HelveticaNeueCyr-Roman" w:hint="eastAsia"/>
                <w:color w:val="3A3A3A"/>
                <w:sz w:val="22"/>
                <w:szCs w:val="22"/>
                <w:lang w:val="uk-UA" w:eastAsia="uk-UA"/>
              </w:rPr>
              <w:t>підготовка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відповідн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их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пропозиці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й 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з удосконалення цієї роботи, систематично доповідає керівникові апарату про випадки порушення термінів здачі судових справ до канцелярії суду.</w:t>
            </w:r>
          </w:p>
          <w:p w:rsidR="00810B6B" w:rsidRDefault="009331B7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Внесення пропозицій</w:t>
            </w:r>
            <w:r w:rsidR="00810B6B"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до плану роботи суду з питань організації діловодства, судової статистики, контрол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ь</w:t>
            </w:r>
            <w:r w:rsidR="00810B6B"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виконання відповідних розділів плану роботи суду.</w:t>
            </w:r>
          </w:p>
          <w:p w:rsidR="00810B6B" w:rsidRDefault="009331B7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У</w:t>
            </w:r>
            <w:r w:rsidR="00810B6B"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часть в аналітичній роботі з питань організації діловодства в суді.</w:t>
            </w:r>
          </w:p>
          <w:p w:rsidR="00810B6B" w:rsidRDefault="009331B7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hAnsi="HelveticaNeueCyr-Roman" w:hint="eastAsia"/>
                <w:color w:val="3A3A3A"/>
                <w:sz w:val="22"/>
                <w:szCs w:val="22"/>
                <w:lang w:val="uk-UA" w:eastAsia="uk-UA"/>
              </w:rPr>
              <w:t>З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дійснює контроль підготовки</w:t>
            </w:r>
            <w:r w:rsidR="00810B6B"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та передач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і</w:t>
            </w:r>
            <w:r w:rsidR="00810B6B"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до архіву суду судових справ за минулі роки, провадження у яких закінчено, а також іншої документації канцелярії суду за минулі роки.</w:t>
            </w:r>
          </w:p>
          <w:p w:rsidR="00810B6B" w:rsidRDefault="00810B6B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lastRenderedPageBreak/>
              <w:t>Здійсн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ення 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контрол</w:t>
            </w:r>
            <w:r w:rsid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ю</w:t>
            </w:r>
            <w:r w:rsidRPr="009331B7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за повнотою внесення відомостей (інформації) до обліково-статистичних карток в системі документообігу суду.</w:t>
            </w:r>
          </w:p>
          <w:p w:rsidR="00810B6B" w:rsidRDefault="00130E50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 Внесення </w:t>
            </w:r>
            <w:r w:rsidR="00810B6B"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достовірн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их</w:t>
            </w:r>
            <w:r w:rsidR="00810B6B"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відомост</w:t>
            </w: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ей</w:t>
            </w:r>
            <w:r w:rsidR="00810B6B" w:rsidRPr="00810B6B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до автоматизованої системи документообігу суду відповідно до своїх наданих прав та функціональних обов’язків, згідно Положення про автоматизовану систему документообігу суду.</w:t>
            </w:r>
          </w:p>
          <w:p w:rsidR="00810B6B" w:rsidRDefault="00810B6B" w:rsidP="00810B6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 w:rsidRPr="00130E50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Веде</w:t>
            </w:r>
            <w:r w:rsidR="00130E50" w:rsidRPr="00130E50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ння</w:t>
            </w:r>
            <w:r w:rsidRPr="00130E50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номенклатурн</w:t>
            </w:r>
            <w:r w:rsidR="00130E50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их  справ </w:t>
            </w:r>
            <w:r w:rsidRPr="00130E50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 роботи канцелярії суду.</w:t>
            </w:r>
          </w:p>
          <w:p w:rsidR="00C20F0F" w:rsidRPr="00130E50" w:rsidRDefault="00130E50" w:rsidP="00130E50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38"/>
              <w:ind w:left="126" w:hanging="126"/>
              <w:jc w:val="both"/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</w:pPr>
            <w:r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 xml:space="preserve">Проведення </w:t>
            </w:r>
            <w:r w:rsidR="00810B6B" w:rsidRPr="00130E50">
              <w:rPr>
                <w:rFonts w:ascii="HelveticaNeueCyr-Roman" w:hAnsi="HelveticaNeueCyr-Roman"/>
                <w:color w:val="3A3A3A"/>
                <w:sz w:val="22"/>
                <w:szCs w:val="22"/>
                <w:lang w:val="uk-UA" w:eastAsia="uk-UA"/>
              </w:rPr>
              <w:t>навчання з працівниками канцелярії суду.</w:t>
            </w: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955" w:rsidRPr="005A2468" w:rsidRDefault="00D15955" w:rsidP="00D1595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1) посадовий оклад </w:t>
            </w:r>
            <w:r w:rsidR="004E69B4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130E50">
              <w:rPr>
                <w:rFonts w:eastAsia="Times New Roman"/>
                <w:sz w:val="22"/>
                <w:szCs w:val="22"/>
                <w:lang w:val="uk-UA" w:eastAsia="uk-UA"/>
              </w:rPr>
              <w:t>головного спеціаліста (з питань забезпечення документообігу суду)</w:t>
            </w:r>
            <w:r w:rsidR="0040213D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4E69B4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– </w:t>
            </w:r>
            <w:r w:rsidR="00130E50">
              <w:rPr>
                <w:rFonts w:eastAsia="Times New Roman"/>
                <w:sz w:val="22"/>
                <w:szCs w:val="22"/>
                <w:lang w:val="uk-UA" w:eastAsia="uk-UA"/>
              </w:rPr>
              <w:t>4900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 грн.,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 </w:t>
            </w:r>
          </w:p>
          <w:p w:rsidR="00AE5783" w:rsidRPr="005A2468" w:rsidRDefault="00495AAC" w:rsidP="001F72BC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2)</w:t>
            </w:r>
            <w:r w:rsidR="001F72BC">
              <w:rPr>
                <w:rFonts w:eastAsia="Times New Roman"/>
                <w:sz w:val="22"/>
                <w:szCs w:val="22"/>
                <w:lang w:val="uk-UA" w:eastAsia="uk-UA"/>
              </w:rPr>
              <w:t>інші складові оплати праці державного  службовця відповідно до статті 50 Закону України «Про державну службу»</w:t>
            </w: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244FE5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Інформація про строковість  чи безстроковість  призначення на посаду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Default="00130E50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Безстроково</w:t>
            </w:r>
          </w:p>
          <w:p w:rsidR="00EB2369" w:rsidRPr="005A2468" w:rsidRDefault="00EB2369" w:rsidP="00F443A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B10683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Перелік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інформації, необхідної</w:t>
            </w: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для участі в конкурсі, та строк їх подання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FE5" w:rsidRDefault="00495AAC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  <w:r w:rsidR="005B2E98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реквізити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документа,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що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посвідчує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особу та </w:t>
            </w:r>
            <w:proofErr w:type="spellStart"/>
            <w:proofErr w:type="gram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ідтверджує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громадянство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про участь 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конкурсі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із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зазначенням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основних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мотивів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посади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служби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якої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додається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резюме за формою,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визначеною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Кабінетом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Міністрів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95AAC" w:rsidRDefault="00244FE5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3)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якій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95AAC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особа, що бажає взяти участь у конкурсі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повідомляє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застосовуються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заборони,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визначені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362EB0">
              <w:fldChar w:fldCharType="begin"/>
            </w:r>
            <w:r>
              <w:instrText xml:space="preserve"> HYPERLINK "https://zakon.rada.gov.ua/laws/show/1682-18" \l "n13" \t "_blank" </w:instrText>
            </w:r>
            <w:r w:rsidR="00362EB0">
              <w:fldChar w:fldCharType="separate"/>
            </w:r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>частиною</w:t>
            </w:r>
            <w:proofErr w:type="spellEnd"/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>третьою</w:t>
            </w:r>
            <w:proofErr w:type="spellEnd"/>
            <w:r w:rsidR="00362EB0">
              <w:fldChar w:fldCharType="end"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6" w:anchor="n14" w:tgtFrame="_blank" w:history="1">
              <w:r>
                <w:rPr>
                  <w:rStyle w:val="a6"/>
                  <w:color w:val="000099"/>
                  <w:sz w:val="22"/>
                  <w:szCs w:val="22"/>
                  <w:shd w:val="clear" w:color="auto" w:fill="FFFFFF"/>
                </w:rPr>
                <w:t>четвертою</w:t>
              </w:r>
            </w:hyperlink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статті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 Закону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"Про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очищення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влади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", 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надає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згоду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проходження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перевірки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та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оприлюднення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відомостей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стосовно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відповідно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зазначеного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Закону;</w:t>
            </w:r>
          </w:p>
          <w:p w:rsidR="00495AAC" w:rsidRDefault="00495AAC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4)</w:t>
            </w:r>
            <w:proofErr w:type="spellStart"/>
            <w:r>
              <w:rPr>
                <w:color w:val="000000"/>
                <w:sz w:val="22"/>
                <w:szCs w:val="22"/>
              </w:rPr>
              <w:t>підтвердження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ступеня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вищої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освіти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  <w:bookmarkStart w:id="1" w:name="n1333"/>
            <w:bookmarkStart w:id="2" w:name="n345"/>
            <w:bookmarkEnd w:id="1"/>
            <w:bookmarkEnd w:id="2"/>
          </w:p>
          <w:p w:rsidR="00495AAC" w:rsidRDefault="00495AAC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5)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ідтвердження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рівня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володіння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державною </w:t>
            </w:r>
            <w:proofErr w:type="spellStart"/>
            <w:r>
              <w:rPr>
                <w:color w:val="000000"/>
                <w:sz w:val="22"/>
                <w:szCs w:val="22"/>
              </w:rPr>
              <w:t>мовою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  <w:bookmarkStart w:id="3" w:name="n1334"/>
            <w:bookmarkStart w:id="4" w:name="n346"/>
            <w:bookmarkEnd w:id="3"/>
            <w:bookmarkEnd w:id="4"/>
          </w:p>
          <w:p w:rsidR="00495AAC" w:rsidRDefault="00495AAC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6)</w:t>
            </w:r>
            <w:proofErr w:type="spellStart"/>
            <w:r>
              <w:rPr>
                <w:color w:val="000000"/>
                <w:sz w:val="22"/>
                <w:szCs w:val="22"/>
              </w:rPr>
              <w:t>відомості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 стаж </w:t>
            </w:r>
            <w:proofErr w:type="spellStart"/>
            <w:r>
              <w:rPr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стаж </w:t>
            </w:r>
            <w:proofErr w:type="spellStart"/>
            <w:r>
              <w:rPr>
                <w:color w:val="000000"/>
                <w:sz w:val="22"/>
                <w:szCs w:val="22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служби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(за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>
              <w:rPr>
                <w:color w:val="000000"/>
                <w:sz w:val="22"/>
                <w:szCs w:val="22"/>
              </w:rPr>
              <w:t>досвід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посадах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EB2369" w:rsidRPr="00590D51" w:rsidRDefault="00495AAC" w:rsidP="00E90D3D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495AAC"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Інформація приймається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384B07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</w:t>
            </w:r>
            <w:r w:rsidR="00635DFA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17:15 </w:t>
            </w:r>
            <w:r w:rsidR="00602343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год. </w:t>
            </w:r>
            <w:r w:rsidR="006D492C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E90D3D">
              <w:rPr>
                <w:rFonts w:eastAsia="Times New Roman"/>
                <w:b/>
                <w:sz w:val="22"/>
                <w:szCs w:val="22"/>
                <w:lang w:val="uk-UA" w:eastAsia="uk-UA"/>
              </w:rPr>
              <w:t>12</w:t>
            </w:r>
            <w:r w:rsidR="00D16D18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лютого</w:t>
            </w:r>
            <w:r w:rsidR="005B2E98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2020</w:t>
            </w:r>
            <w:r w:rsidR="00106235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635DFA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року</w:t>
            </w:r>
          </w:p>
        </w:tc>
      </w:tr>
      <w:tr w:rsidR="005A2B5D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B5D" w:rsidRPr="008A321A" w:rsidRDefault="005A2B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Додаткові (необов’язкові) документи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B5D" w:rsidRDefault="00B10683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забезпечення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розумним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пристосуванням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 формою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згідно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додатком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3 до Порядку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проведення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конкурсу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посад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служби</w:t>
            </w:r>
            <w:proofErr w:type="spellEnd"/>
          </w:p>
        </w:tc>
      </w:tr>
      <w:tr w:rsidR="00EB2369" w:rsidRPr="004C5526" w:rsidTr="00BE4E3B">
        <w:trPr>
          <w:trHeight w:val="7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B10683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Місце, час та дата початку </w:t>
            </w:r>
            <w:r w:rsidR="00EB2369"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проведення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>оцінювання кандидатів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>Октябрський</w:t>
            </w:r>
            <w:proofErr w:type="spellEnd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районний суд </w:t>
            </w:r>
            <w:r w:rsidR="001202A7" w:rsidRPr="001926C2">
              <w:rPr>
                <w:rFonts w:eastAsia="Times New Roman"/>
                <w:sz w:val="22"/>
                <w:szCs w:val="22"/>
                <w:lang w:val="uk-UA" w:eastAsia="uk-UA"/>
              </w:rPr>
              <w:t>м. Полтави</w:t>
            </w:r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926C2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36002, м. Полтава, вул. Навроцького, 5</w:t>
            </w:r>
          </w:p>
          <w:p w:rsidR="00EB2369" w:rsidRDefault="00B91A8D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о </w:t>
            </w:r>
            <w:r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>09:00 годині</w:t>
            </w:r>
            <w:r w:rsidR="001926C2"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, </w:t>
            </w:r>
            <w:r w:rsidR="00D16D18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  <w:r w:rsidR="00E90D3D">
              <w:rPr>
                <w:rFonts w:eastAsia="Times New Roman"/>
                <w:b/>
                <w:sz w:val="22"/>
                <w:szCs w:val="22"/>
                <w:lang w:val="uk-UA" w:eastAsia="uk-UA"/>
              </w:rPr>
              <w:t>7</w:t>
            </w:r>
            <w:r w:rsidR="00D16D18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лютого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2020</w:t>
            </w:r>
            <w:r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EB2369"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року</w:t>
            </w:r>
          </w:p>
          <w:p w:rsidR="00D15955" w:rsidRPr="005A2468" w:rsidRDefault="00D15955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124D0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2A7D" w:rsidRDefault="00AE5783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 w:eastAsia="uk-UA"/>
              </w:rPr>
              <w:t>Місюра</w:t>
            </w:r>
            <w:proofErr w:type="spellEnd"/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Надія Сергіївна</w:t>
            </w:r>
          </w:p>
          <w:p w:rsidR="00AE5783" w:rsidRPr="005A2468" w:rsidRDefault="00042A7D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Ігнатова Валентина Іванівна</w:t>
            </w:r>
            <w:r w:rsidR="00AE5783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т. (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053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) 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53-14-98</w:t>
            </w:r>
          </w:p>
          <w:p w:rsidR="00483DFD" w:rsidRPr="00483DFD" w:rsidRDefault="00362EB0" w:rsidP="00483DFD">
            <w:pPr>
              <w:jc w:val="both"/>
              <w:rPr>
                <w:sz w:val="20"/>
                <w:szCs w:val="20"/>
                <w:lang w:val="uk-UA"/>
              </w:rPr>
            </w:pPr>
            <w:hyperlink r:id="rId7" w:history="1">
              <w:r w:rsidR="00B10683" w:rsidRPr="00472E29">
                <w:rPr>
                  <w:rStyle w:val="a6"/>
                  <w:sz w:val="20"/>
                  <w:szCs w:val="20"/>
                  <w:lang w:val="en-US"/>
                </w:rPr>
                <w:t>kadru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@</w:t>
              </w:r>
              <w:r w:rsidR="00B10683" w:rsidRPr="00472E29">
                <w:rPr>
                  <w:rStyle w:val="a6"/>
                  <w:sz w:val="20"/>
                  <w:szCs w:val="20"/>
                </w:rPr>
                <w:t>ok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pl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court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gov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ua</w:t>
              </w:r>
            </w:hyperlink>
          </w:p>
          <w:p w:rsidR="00EB2369" w:rsidRPr="00483DFD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Кваліфікаційні вимоги</w:t>
            </w:r>
          </w:p>
        </w:tc>
      </w:tr>
      <w:tr w:rsidR="00EB2369" w:rsidRPr="004C5526" w:rsidTr="0040213D">
        <w:trPr>
          <w:trHeight w:val="87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Освіта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40213D" w:rsidRDefault="00812F71" w:rsidP="00B10683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Ступінь вищої освіти  не нижче бакалавра  (галузь знань правознавство)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3A0750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не п</w:t>
            </w:r>
            <w:r w:rsidR="003A0750">
              <w:rPr>
                <w:rFonts w:eastAsia="Times New Roman"/>
                <w:sz w:val="22"/>
                <w:szCs w:val="22"/>
                <w:lang w:val="uk-UA" w:eastAsia="uk-UA"/>
              </w:rPr>
              <w:t>ередбачено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Володіння державною мовою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0742B8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вільне володіння державною мовою</w:t>
            </w:r>
          </w:p>
        </w:tc>
      </w:tr>
      <w:tr w:rsidR="00B10683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B10683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B10683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Володіння іноземною мовою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602343" w:rsidRDefault="00B10683" w:rsidP="003A0750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не п</w:t>
            </w:r>
            <w:r w:rsidR="003A0750">
              <w:rPr>
                <w:rFonts w:eastAsia="Times New Roman"/>
                <w:sz w:val="22"/>
                <w:szCs w:val="22"/>
                <w:lang w:val="uk-UA" w:eastAsia="uk-UA"/>
              </w:rPr>
              <w:t>ередбачено</w:t>
            </w: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602343" w:rsidRDefault="008344AA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 xml:space="preserve">Вимоги до компетентності </w:t>
            </w:r>
            <w:r w:rsidR="001926C2"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3A0750" w:rsidRPr="004C5526" w:rsidTr="005B760F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Default="003A0750" w:rsidP="003A0750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Вимога</w:t>
            </w:r>
            <w:proofErr w:type="spellEnd"/>
          </w:p>
          <w:p w:rsidR="003A0750" w:rsidRPr="00575EF9" w:rsidRDefault="003A0750" w:rsidP="003A0750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3A0750" w:rsidRDefault="003A0750" w:rsidP="003A0750">
            <w:pPr>
              <w:tabs>
                <w:tab w:val="left" w:pos="7575"/>
              </w:tabs>
              <w:ind w:firstLine="33"/>
              <w:jc w:val="center"/>
              <w:rPr>
                <w:b/>
                <w:sz w:val="22"/>
                <w:szCs w:val="22"/>
                <w:lang w:val="uk-UA"/>
              </w:rPr>
            </w:pPr>
            <w:r w:rsidRPr="003A0750">
              <w:rPr>
                <w:b/>
                <w:sz w:val="22"/>
                <w:szCs w:val="22"/>
                <w:lang w:val="uk-UA"/>
              </w:rPr>
              <w:t>Компоненти вимог</w:t>
            </w:r>
          </w:p>
        </w:tc>
      </w:tr>
      <w:tr w:rsidR="003A0750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B471E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575EF9" w:rsidRDefault="003A0750" w:rsidP="003A0750">
            <w:pPr>
              <w:pStyle w:val="1"/>
              <w:tabs>
                <w:tab w:val="left" w:pos="1134"/>
              </w:tabs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 w:rsidRPr="00575EF9">
              <w:rPr>
                <w:b/>
                <w:sz w:val="22"/>
                <w:szCs w:val="22"/>
              </w:rPr>
              <w:t xml:space="preserve">Уміння працювати з комп’ютером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3A0750">
            <w:pPr>
              <w:tabs>
                <w:tab w:val="left" w:pos="7575"/>
              </w:tabs>
              <w:ind w:firstLine="33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shd w:val="clear" w:color="auto" w:fill="FFFFFF"/>
                <w:lang w:val="uk-UA"/>
              </w:rPr>
              <w:t xml:space="preserve">Володіння навиками  роботи на комп’ютері знання офісних пакетів </w:t>
            </w:r>
            <w:r w:rsidRPr="000D6DE1">
              <w:rPr>
                <w:sz w:val="22"/>
                <w:szCs w:val="22"/>
                <w:shd w:val="clear" w:color="auto" w:fill="FFFFFF"/>
                <w:lang w:val="uk-UA"/>
              </w:rPr>
              <w:t>Microsoft Office, Excel, створення баз даних, володіння пошуковими системами Internet, (принтер, сканер, ксерокс).</w:t>
            </w:r>
          </w:p>
        </w:tc>
      </w:tr>
      <w:tr w:rsidR="003A0750" w:rsidRPr="00297F6F" w:rsidTr="00B9681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b/>
                <w:sz w:val="22"/>
                <w:szCs w:val="22"/>
                <w:lang w:val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Необхідні ділові якості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Виваженість, уміння  дотримуватися субординації,   </w:t>
            </w:r>
          </w:p>
          <w:p w:rsidR="003A0750" w:rsidRPr="000D6DE1" w:rsidRDefault="003A0750" w:rsidP="00F6185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>стійкість</w:t>
            </w:r>
            <w:r>
              <w:rPr>
                <w:sz w:val="22"/>
                <w:szCs w:val="22"/>
                <w:lang w:val="uk-UA"/>
              </w:rPr>
              <w:t xml:space="preserve"> у стресових ситуаціях</w:t>
            </w:r>
            <w:r w:rsidRPr="000D6DE1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здатність концентруватись на деталях, </w:t>
            </w:r>
            <w:r w:rsidRPr="000D6DE1">
              <w:rPr>
                <w:sz w:val="22"/>
                <w:szCs w:val="22"/>
                <w:lang w:val="uk-UA"/>
              </w:rPr>
              <w:t xml:space="preserve"> оперативність</w:t>
            </w:r>
            <w:r w:rsidR="00F6185D">
              <w:rPr>
                <w:sz w:val="22"/>
                <w:szCs w:val="22"/>
                <w:lang w:val="uk-UA"/>
              </w:rPr>
              <w:t>, діалогове спілкування (письмове та усне), уміння працювати в команді</w:t>
            </w:r>
            <w:r w:rsidRPr="000D6DE1">
              <w:rPr>
                <w:sz w:val="22"/>
                <w:szCs w:val="22"/>
                <w:lang w:val="uk-UA"/>
              </w:rPr>
              <w:t xml:space="preserve"> .</w:t>
            </w:r>
          </w:p>
        </w:tc>
      </w:tr>
      <w:tr w:rsidR="003A0750" w:rsidRPr="004C5526" w:rsidTr="00B9681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B91A8D">
            <w:pPr>
              <w:suppressAutoHyphens/>
              <w:autoSpaceDN w:val="0"/>
              <w:spacing w:before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b/>
                <w:sz w:val="22"/>
                <w:szCs w:val="22"/>
                <w:lang w:val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Необхідні особистісні якості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Ініціативність, тактовність, надійність, порядність,   </w:t>
            </w:r>
          </w:p>
          <w:p w:rsidR="003A0750" w:rsidRPr="000D6DE1" w:rsidRDefault="003A0750" w:rsidP="00F6185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</w:t>
            </w:r>
            <w:r w:rsidR="00F6185D">
              <w:rPr>
                <w:sz w:val="22"/>
                <w:szCs w:val="22"/>
                <w:lang w:val="uk-UA"/>
              </w:rPr>
              <w:t>в</w:t>
            </w:r>
            <w:r w:rsidRPr="000D6DE1">
              <w:rPr>
                <w:sz w:val="22"/>
                <w:szCs w:val="22"/>
                <w:lang w:val="uk-UA"/>
              </w:rPr>
              <w:t>ідповідальніст</w:t>
            </w:r>
            <w:r w:rsidR="00F6185D">
              <w:rPr>
                <w:sz w:val="22"/>
                <w:szCs w:val="22"/>
                <w:lang w:val="uk-UA"/>
              </w:rPr>
              <w:t xml:space="preserve">ь, гнучкість, готовність допомогти, емоційна стабільність, </w:t>
            </w:r>
            <w:proofErr w:type="spellStart"/>
            <w:r w:rsidR="00F6185D">
              <w:rPr>
                <w:sz w:val="22"/>
                <w:szCs w:val="22"/>
                <w:lang w:val="uk-UA"/>
              </w:rPr>
              <w:t>кумунікабельність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>.</w:t>
            </w:r>
          </w:p>
        </w:tc>
      </w:tr>
      <w:tr w:rsidR="003A0750" w:rsidRPr="004C5526" w:rsidTr="00F1169C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602343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3A0750" w:rsidRPr="000D6DE1" w:rsidRDefault="003A0750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Професійні знання</w:t>
            </w:r>
          </w:p>
          <w:p w:rsidR="003A0750" w:rsidRPr="000D6DE1" w:rsidRDefault="003A0750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</w:tr>
      <w:tr w:rsidR="00B3485D" w:rsidRPr="004C5526" w:rsidTr="005F5D5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Default="00B3485D" w:rsidP="00D2408D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Вимога</w:t>
            </w:r>
            <w:proofErr w:type="spellEnd"/>
          </w:p>
          <w:p w:rsidR="00B3485D" w:rsidRPr="00575EF9" w:rsidRDefault="00B3485D" w:rsidP="00D2408D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3A0750" w:rsidRDefault="00B3485D" w:rsidP="00D2408D">
            <w:pPr>
              <w:tabs>
                <w:tab w:val="left" w:pos="7575"/>
              </w:tabs>
              <w:ind w:firstLine="33"/>
              <w:jc w:val="center"/>
              <w:rPr>
                <w:b/>
                <w:sz w:val="22"/>
                <w:szCs w:val="22"/>
                <w:lang w:val="uk-UA"/>
              </w:rPr>
            </w:pPr>
            <w:r w:rsidRPr="003A0750">
              <w:rPr>
                <w:b/>
                <w:sz w:val="22"/>
                <w:szCs w:val="22"/>
                <w:lang w:val="uk-UA"/>
              </w:rPr>
              <w:t>Компоненти вимог</w:t>
            </w:r>
          </w:p>
        </w:tc>
      </w:tr>
      <w:tr w:rsidR="00B3485D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8A321A" w:rsidRDefault="00B3485D" w:rsidP="00633AB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633AB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Знання законодавства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633AB6">
            <w:pPr>
              <w:pStyle w:val="rvps14"/>
              <w:tabs>
                <w:tab w:val="left" w:pos="552"/>
              </w:tabs>
              <w:spacing w:before="0" w:after="0"/>
              <w:ind w:left="552" w:hanging="552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Конституція України; </w:t>
            </w:r>
          </w:p>
          <w:p w:rsidR="00B3485D" w:rsidRPr="000D6DE1" w:rsidRDefault="00B3485D" w:rsidP="00633AB6">
            <w:pPr>
              <w:pStyle w:val="rvps14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Закон України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“Про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 xml:space="preserve"> державну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службу”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>;</w:t>
            </w:r>
          </w:p>
          <w:p w:rsidR="00B3485D" w:rsidRPr="000D6DE1" w:rsidRDefault="00B3485D" w:rsidP="00633AB6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Закон України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“Про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 xml:space="preserve"> запобігання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корупції”</w:t>
            </w:r>
            <w:proofErr w:type="spellEnd"/>
          </w:p>
        </w:tc>
      </w:tr>
      <w:tr w:rsidR="00B3485D" w:rsidRPr="00583627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8A321A" w:rsidRDefault="00B348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Знання спеціального законодавства, що пов`язане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F6185D">
            <w:pPr>
              <w:pStyle w:val="a5"/>
              <w:suppressAutoHyphens/>
              <w:autoSpaceDN w:val="0"/>
              <w:ind w:left="55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0D6DE1">
              <w:rPr>
                <w:sz w:val="22"/>
                <w:szCs w:val="22"/>
                <w:lang w:val="uk-UA" w:eastAsia="uk-UA"/>
              </w:rPr>
              <w:t>Цивільний процесуальний кодекс України;</w:t>
            </w: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0D6DE1">
              <w:rPr>
                <w:color w:val="000000"/>
                <w:sz w:val="22"/>
                <w:szCs w:val="22"/>
                <w:lang w:val="uk-UA" w:eastAsia="uk-UA"/>
              </w:rPr>
              <w:t xml:space="preserve">Кримінальний </w:t>
            </w:r>
            <w:r w:rsidRPr="000D6DE1">
              <w:rPr>
                <w:sz w:val="22"/>
                <w:szCs w:val="22"/>
                <w:lang w:val="uk-UA" w:eastAsia="uk-UA"/>
              </w:rPr>
              <w:t xml:space="preserve">процесуальний кодекс України;                           </w:t>
            </w: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0D6DE1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Інструкція </w:t>
            </w:r>
            <w:r w:rsidRPr="000D6DE1">
              <w:rPr>
                <w:rStyle w:val="apple-converted-space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0D6DE1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  <w:p w:rsidR="00B3485D" w:rsidRPr="000D6DE1" w:rsidRDefault="00B3485D" w:rsidP="00B91A8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</w:tbl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672D8" w:rsidRPr="00EB2369" w:rsidRDefault="00E672D8">
      <w:pPr>
        <w:rPr>
          <w:lang w:val="uk-UA"/>
        </w:rPr>
      </w:pPr>
      <w:bookmarkStart w:id="5" w:name="_GoBack"/>
      <w:bookmarkEnd w:id="5"/>
    </w:p>
    <w:sectPr w:rsidR="00E672D8" w:rsidRPr="00EB2369" w:rsidSect="00B91A8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3D5E80"/>
    <w:multiLevelType w:val="hybridMultilevel"/>
    <w:tmpl w:val="B1C8F4DC"/>
    <w:lvl w:ilvl="0" w:tplc="CC64D1CA">
      <w:start w:val="2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>
    <w:nsid w:val="1F11147E"/>
    <w:multiLevelType w:val="hybridMultilevel"/>
    <w:tmpl w:val="E4007EF0"/>
    <w:lvl w:ilvl="0" w:tplc="B372C304">
      <w:numFmt w:val="bullet"/>
      <w:lvlText w:val="-"/>
      <w:lvlJc w:val="left"/>
      <w:pPr>
        <w:ind w:left="720" w:hanging="360"/>
      </w:pPr>
      <w:rPr>
        <w:rFonts w:ascii="HelveticaNeueCyr-Roman" w:eastAsia="Times New Roman" w:hAnsi="HelveticaNeueCyr-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F36A7"/>
    <w:multiLevelType w:val="hybridMultilevel"/>
    <w:tmpl w:val="AC549354"/>
    <w:lvl w:ilvl="0" w:tplc="CC64D1C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932368"/>
    <w:multiLevelType w:val="hybridMultilevel"/>
    <w:tmpl w:val="149611C6"/>
    <w:lvl w:ilvl="0" w:tplc="CC64D1CA">
      <w:start w:val="2"/>
      <w:numFmt w:val="bullet"/>
      <w:lvlText w:val="-"/>
      <w:lvlJc w:val="left"/>
      <w:pPr>
        <w:ind w:left="55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>
    <w:nsid w:val="494A71A7"/>
    <w:multiLevelType w:val="hybridMultilevel"/>
    <w:tmpl w:val="194A89C4"/>
    <w:lvl w:ilvl="0" w:tplc="5C3A8A46">
      <w:numFmt w:val="bullet"/>
      <w:lvlText w:val="-"/>
      <w:lvlJc w:val="left"/>
      <w:pPr>
        <w:ind w:left="720" w:hanging="360"/>
      </w:pPr>
      <w:rPr>
        <w:rFonts w:ascii="HelveticaNeueCyr-Roman" w:eastAsia="Times New Roman" w:hAnsi="HelveticaNeueCyr-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A70B0"/>
    <w:rsid w:val="000163A0"/>
    <w:rsid w:val="00042A7D"/>
    <w:rsid w:val="00096895"/>
    <w:rsid w:val="000D6DE1"/>
    <w:rsid w:val="000F2521"/>
    <w:rsid w:val="00106235"/>
    <w:rsid w:val="001202A7"/>
    <w:rsid w:val="001243BE"/>
    <w:rsid w:val="00126DBC"/>
    <w:rsid w:val="00130E50"/>
    <w:rsid w:val="001630E0"/>
    <w:rsid w:val="00170F16"/>
    <w:rsid w:val="001734EF"/>
    <w:rsid w:val="001926C2"/>
    <w:rsid w:val="001F72BC"/>
    <w:rsid w:val="0022177D"/>
    <w:rsid w:val="00244FE5"/>
    <w:rsid w:val="00257202"/>
    <w:rsid w:val="002603C5"/>
    <w:rsid w:val="00297F6F"/>
    <w:rsid w:val="002A5234"/>
    <w:rsid w:val="002E0719"/>
    <w:rsid w:val="00315A3C"/>
    <w:rsid w:val="00334988"/>
    <w:rsid w:val="00344F2A"/>
    <w:rsid w:val="00362A94"/>
    <w:rsid w:val="00362EB0"/>
    <w:rsid w:val="00365EC9"/>
    <w:rsid w:val="00377861"/>
    <w:rsid w:val="00384B07"/>
    <w:rsid w:val="003A0750"/>
    <w:rsid w:val="003A70B0"/>
    <w:rsid w:val="003E5E17"/>
    <w:rsid w:val="003F0CC9"/>
    <w:rsid w:val="0040213D"/>
    <w:rsid w:val="004124D0"/>
    <w:rsid w:val="004177BB"/>
    <w:rsid w:val="0046062E"/>
    <w:rsid w:val="00465056"/>
    <w:rsid w:val="00483DFD"/>
    <w:rsid w:val="00495AAC"/>
    <w:rsid w:val="004D565B"/>
    <w:rsid w:val="004E69B4"/>
    <w:rsid w:val="0050293D"/>
    <w:rsid w:val="00552130"/>
    <w:rsid w:val="0057556F"/>
    <w:rsid w:val="00575EF9"/>
    <w:rsid w:val="00583627"/>
    <w:rsid w:val="005A2B5D"/>
    <w:rsid w:val="005B2E98"/>
    <w:rsid w:val="005B348B"/>
    <w:rsid w:val="005E690A"/>
    <w:rsid w:val="00602343"/>
    <w:rsid w:val="00635DFA"/>
    <w:rsid w:val="00663D45"/>
    <w:rsid w:val="00676FBC"/>
    <w:rsid w:val="00691155"/>
    <w:rsid w:val="00691611"/>
    <w:rsid w:val="006A5659"/>
    <w:rsid w:val="006D492C"/>
    <w:rsid w:val="006E3FD0"/>
    <w:rsid w:val="00723B45"/>
    <w:rsid w:val="00750AA5"/>
    <w:rsid w:val="00792F4A"/>
    <w:rsid w:val="007E57AD"/>
    <w:rsid w:val="00810B6B"/>
    <w:rsid w:val="0081189C"/>
    <w:rsid w:val="00812F71"/>
    <w:rsid w:val="00824D9A"/>
    <w:rsid w:val="008344AA"/>
    <w:rsid w:val="00840698"/>
    <w:rsid w:val="00860D88"/>
    <w:rsid w:val="008734B1"/>
    <w:rsid w:val="00913B87"/>
    <w:rsid w:val="00930634"/>
    <w:rsid w:val="009331B7"/>
    <w:rsid w:val="0094176B"/>
    <w:rsid w:val="0096199F"/>
    <w:rsid w:val="00974020"/>
    <w:rsid w:val="009A4E70"/>
    <w:rsid w:val="009E2797"/>
    <w:rsid w:val="009E468B"/>
    <w:rsid w:val="00A272BB"/>
    <w:rsid w:val="00A27362"/>
    <w:rsid w:val="00AD0310"/>
    <w:rsid w:val="00AE5783"/>
    <w:rsid w:val="00AE63DB"/>
    <w:rsid w:val="00B10683"/>
    <w:rsid w:val="00B3485D"/>
    <w:rsid w:val="00B77F4B"/>
    <w:rsid w:val="00B86A2F"/>
    <w:rsid w:val="00B91A8D"/>
    <w:rsid w:val="00BC7337"/>
    <w:rsid w:val="00BE4E3B"/>
    <w:rsid w:val="00C20F0F"/>
    <w:rsid w:val="00C30C53"/>
    <w:rsid w:val="00C377A3"/>
    <w:rsid w:val="00C378FD"/>
    <w:rsid w:val="00CC2BFA"/>
    <w:rsid w:val="00D15955"/>
    <w:rsid w:val="00D16D18"/>
    <w:rsid w:val="00D23914"/>
    <w:rsid w:val="00D275C1"/>
    <w:rsid w:val="00D703EF"/>
    <w:rsid w:val="00D73C9B"/>
    <w:rsid w:val="00D75D31"/>
    <w:rsid w:val="00E22C54"/>
    <w:rsid w:val="00E660BC"/>
    <w:rsid w:val="00E672D8"/>
    <w:rsid w:val="00E7749F"/>
    <w:rsid w:val="00E90D3D"/>
    <w:rsid w:val="00EB2369"/>
    <w:rsid w:val="00F1098A"/>
    <w:rsid w:val="00F443A5"/>
    <w:rsid w:val="00F6185D"/>
    <w:rsid w:val="00F83F6D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5E690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EF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B86A2F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483DF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690A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basedOn w:val="a0"/>
    <w:rsid w:val="005E690A"/>
  </w:style>
  <w:style w:type="character" w:customStyle="1" w:styleId="apple-converted-space">
    <w:name w:val="apple-converted-space"/>
    <w:basedOn w:val="a0"/>
    <w:rsid w:val="005E690A"/>
  </w:style>
  <w:style w:type="paragraph" w:styleId="a7">
    <w:name w:val="Normal (Web)"/>
    <w:basedOn w:val="a"/>
    <w:uiPriority w:val="99"/>
    <w:unhideWhenUsed/>
    <w:rsid w:val="00BE4E3B"/>
    <w:pPr>
      <w:spacing w:after="250" w:line="312" w:lineRule="auto"/>
      <w:jc w:val="both"/>
    </w:pPr>
    <w:rPr>
      <w:rFonts w:eastAsia="Times New Roman"/>
      <w:color w:val="555577"/>
      <w:sz w:val="22"/>
      <w:szCs w:val="22"/>
    </w:rPr>
  </w:style>
  <w:style w:type="paragraph" w:customStyle="1" w:styleId="rvps14">
    <w:name w:val="rvps14"/>
    <w:basedOn w:val="a"/>
    <w:rsid w:val="001926C2"/>
    <w:pPr>
      <w:suppressAutoHyphens/>
      <w:spacing w:before="100" w:after="100"/>
    </w:pPr>
    <w:rPr>
      <w:rFonts w:eastAsia="Times New Roman"/>
      <w:kern w:val="1"/>
      <w:sz w:val="20"/>
      <w:szCs w:val="20"/>
    </w:rPr>
  </w:style>
  <w:style w:type="character" w:customStyle="1" w:styleId="rvts0">
    <w:name w:val="rvts0"/>
    <w:basedOn w:val="a0"/>
    <w:rsid w:val="00575EF9"/>
  </w:style>
  <w:style w:type="paragraph" w:styleId="HTML">
    <w:name w:val="HTML Preformatted"/>
    <w:basedOn w:val="a"/>
    <w:link w:val="HTML0"/>
    <w:rsid w:val="00575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EF9"/>
    <w:rPr>
      <w:rFonts w:ascii="Courier New" w:eastAsia="Times New Roman" w:hAnsi="Courier New" w:cs="Courier New"/>
      <w:lang w:val="ru-RU" w:eastAsia="ru-RU"/>
    </w:rPr>
  </w:style>
  <w:style w:type="paragraph" w:customStyle="1" w:styleId="1">
    <w:name w:val="Без интервала1"/>
    <w:rsid w:val="00575EF9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rvps2">
    <w:name w:val="rvps2"/>
    <w:basedOn w:val="a"/>
    <w:rsid w:val="00495AA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46">
    <w:name w:val="rvts46"/>
    <w:basedOn w:val="a0"/>
    <w:rsid w:val="00495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dru@ok.pl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C4B2-717F-4D93-BE88-0D6C17C1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4324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Вікторук В.В.</dc:creator>
  <cp:lastModifiedBy>Валя</cp:lastModifiedBy>
  <cp:revision>3</cp:revision>
  <cp:lastPrinted>2020-01-16T14:35:00Z</cp:lastPrinted>
  <dcterms:created xsi:type="dcterms:W3CDTF">2020-02-05T11:43:00Z</dcterms:created>
  <dcterms:modified xsi:type="dcterms:W3CDTF">2020-02-05T14:09:00Z</dcterms:modified>
</cp:coreProperties>
</file>